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25 апреля 1997 г. N 490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 УТВЕРЖДЕНИИ </w:t>
      </w:r>
      <w:bookmarkStart w:id="1" w:name="_GoBack"/>
      <w:r>
        <w:rPr>
          <w:rFonts w:ascii="Calibri" w:hAnsi="Calibri" w:cs="Calibri"/>
          <w:b/>
          <w:bCs/>
        </w:rPr>
        <w:t>ПРАВИЛ ПРЕДОСТАВЛЕНИЯ ГОСТИНИЧНЫХ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УСЛУГ В РОССИЙСКОЙ ФЕДЕРАЦИИ</w:t>
      </w:r>
    </w:p>
    <w:bookmarkEnd w:id="1"/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Правительства РФ от 02.10.1999 </w:t>
      </w:r>
      <w:hyperlink r:id="rId5" w:history="1">
        <w:r>
          <w:rPr>
            <w:rFonts w:ascii="Calibri" w:hAnsi="Calibri" w:cs="Calibri"/>
            <w:color w:val="0000FF"/>
          </w:rPr>
          <w:t>N 1104,</w:t>
        </w:r>
      </w:hyperlink>
      <w:proofErr w:type="gramEnd"/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15.09.2000 </w:t>
      </w:r>
      <w:hyperlink r:id="rId6" w:history="1">
        <w:r>
          <w:rPr>
            <w:rFonts w:ascii="Calibri" w:hAnsi="Calibri" w:cs="Calibri"/>
            <w:color w:val="0000FF"/>
          </w:rPr>
          <w:t>N 693,</w:t>
        </w:r>
      </w:hyperlink>
      <w:r>
        <w:rPr>
          <w:rFonts w:ascii="Calibri" w:hAnsi="Calibri" w:cs="Calibri"/>
        </w:rPr>
        <w:t xml:space="preserve"> от 01.02.2005 </w:t>
      </w:r>
      <w:hyperlink r:id="rId7" w:history="1">
        <w:r>
          <w:rPr>
            <w:rFonts w:ascii="Calibri" w:hAnsi="Calibri" w:cs="Calibri"/>
            <w:color w:val="0000FF"/>
          </w:rPr>
          <w:t>N 49</w:t>
        </w:r>
      </w:hyperlink>
      <w:r>
        <w:rPr>
          <w:rFonts w:ascii="Calibri" w:hAnsi="Calibri" w:cs="Calibri"/>
        </w:rPr>
        <w:t xml:space="preserve">, от 06.10.2011 </w:t>
      </w:r>
      <w:hyperlink r:id="rId8" w:history="1">
        <w:r>
          <w:rPr>
            <w:rFonts w:ascii="Calibri" w:hAnsi="Calibri" w:cs="Calibri"/>
            <w:color w:val="0000FF"/>
          </w:rPr>
          <w:t>N 824</w:t>
        </w:r>
      </w:hyperlink>
      <w:r>
        <w:rPr>
          <w:rFonts w:ascii="Calibri" w:hAnsi="Calibri" w:cs="Calibri"/>
        </w:rPr>
        <w:t>,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13.03.2013 </w:t>
      </w:r>
      <w:hyperlink r:id="rId9" w:history="1">
        <w:r>
          <w:rPr>
            <w:rFonts w:ascii="Calibri" w:hAnsi="Calibri" w:cs="Calibri"/>
            <w:color w:val="0000FF"/>
          </w:rPr>
          <w:t>N 206</w:t>
        </w:r>
      </w:hyperlink>
      <w:r>
        <w:rPr>
          <w:rFonts w:ascii="Calibri" w:hAnsi="Calibri" w:cs="Calibri"/>
        </w:rPr>
        <w:t>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1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Российской Федерации "О защите прав потребителей" (Ведомости Съезда народных депутатов Российской Федерации и Верховного Совета Российской Федерации, 1992, N 15, ст. 766; Собрание законодательства Российской Федерации, 1996, N 3, ст. 140) Правительство Российской Федерации постановляет: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прилагаемые </w:t>
      </w:r>
      <w:hyperlink w:anchor="Par35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предоставления гостиничных услуг в Российской Федерации.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Признать утратившими силу: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1" w:history="1">
        <w:proofErr w:type="gramStart"/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15 июня 1994 г. N 669 "Об утверждении Правил предоставления гостиничных услуг в Российской Федерации" (Собрание законодательства Российской Федерации, 1994, N 8, ст. 871);</w:t>
      </w:r>
      <w:proofErr w:type="gramEnd"/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2" w:history="1">
        <w:r>
          <w:rPr>
            <w:rFonts w:ascii="Calibri" w:hAnsi="Calibri" w:cs="Calibri"/>
            <w:color w:val="0000FF"/>
          </w:rPr>
          <w:t>последний абзац</w:t>
        </w:r>
      </w:hyperlink>
      <w:r>
        <w:rPr>
          <w:rFonts w:ascii="Calibri" w:hAnsi="Calibri" w:cs="Calibri"/>
        </w:rPr>
        <w:t xml:space="preserve"> Постановления Правительства Российской Федерации от 28 февраля 1996 г. N 199 "О внесении изменений в решения Правительства Российской Федерации" (Собрание законодательства Российской Федерации, 1996, N 10, ст. 948).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В.ЧЕРНОМЫРДИН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27"/>
      <w:bookmarkEnd w:id="2"/>
      <w:r>
        <w:rPr>
          <w:rFonts w:ascii="Calibri" w:hAnsi="Calibri" w:cs="Calibri"/>
        </w:rPr>
        <w:t>Утверждены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25 апреля 1997 г. N 490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порядке доведения информации о цене и условиях предоставления гостиничных услуг см. </w:t>
      </w:r>
      <w:hyperlink r:id="rId13" w:history="1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Роспотребнадзора от 07.03.2006 N 0100/2473-06-32.</w:t>
      </w: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35"/>
      <w:bookmarkEnd w:id="3"/>
      <w:r>
        <w:rPr>
          <w:rFonts w:ascii="Calibri" w:hAnsi="Calibri" w:cs="Calibri"/>
          <w:b/>
          <w:bCs/>
        </w:rPr>
        <w:t>ПРАВИЛА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ГОСТИНИЧНЫХ УСЛУГ В РОССИЙСКОЙ ФЕДЕРАЦИИ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Правительства РФ от 02.10.1999 </w:t>
      </w:r>
      <w:hyperlink r:id="rId14" w:history="1">
        <w:r>
          <w:rPr>
            <w:rFonts w:ascii="Calibri" w:hAnsi="Calibri" w:cs="Calibri"/>
            <w:color w:val="0000FF"/>
          </w:rPr>
          <w:t>N 1104,</w:t>
        </w:r>
      </w:hyperlink>
      <w:proofErr w:type="gramEnd"/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15.09.2000 </w:t>
      </w:r>
      <w:hyperlink r:id="rId15" w:history="1">
        <w:r>
          <w:rPr>
            <w:rFonts w:ascii="Calibri" w:hAnsi="Calibri" w:cs="Calibri"/>
            <w:color w:val="0000FF"/>
          </w:rPr>
          <w:t>N 693,</w:t>
        </w:r>
      </w:hyperlink>
      <w:r>
        <w:rPr>
          <w:rFonts w:ascii="Calibri" w:hAnsi="Calibri" w:cs="Calibri"/>
        </w:rPr>
        <w:t xml:space="preserve"> от 01.02.2005 </w:t>
      </w:r>
      <w:hyperlink r:id="rId16" w:history="1">
        <w:r>
          <w:rPr>
            <w:rFonts w:ascii="Calibri" w:hAnsi="Calibri" w:cs="Calibri"/>
            <w:color w:val="0000FF"/>
          </w:rPr>
          <w:t>N 49</w:t>
        </w:r>
      </w:hyperlink>
      <w:r>
        <w:rPr>
          <w:rFonts w:ascii="Calibri" w:hAnsi="Calibri" w:cs="Calibri"/>
        </w:rPr>
        <w:t xml:space="preserve">, от 06.10.2011 </w:t>
      </w:r>
      <w:hyperlink r:id="rId17" w:history="1">
        <w:r>
          <w:rPr>
            <w:rFonts w:ascii="Calibri" w:hAnsi="Calibri" w:cs="Calibri"/>
            <w:color w:val="0000FF"/>
          </w:rPr>
          <w:t>N 824</w:t>
        </w:r>
      </w:hyperlink>
      <w:r>
        <w:rPr>
          <w:rFonts w:ascii="Calibri" w:hAnsi="Calibri" w:cs="Calibri"/>
        </w:rPr>
        <w:t>,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13.03.2013 </w:t>
      </w:r>
      <w:hyperlink r:id="rId18" w:history="1">
        <w:r>
          <w:rPr>
            <w:rFonts w:ascii="Calibri" w:hAnsi="Calibri" w:cs="Calibri"/>
            <w:color w:val="0000FF"/>
          </w:rPr>
          <w:t>N 206</w:t>
        </w:r>
      </w:hyperlink>
      <w:r>
        <w:rPr>
          <w:rFonts w:ascii="Calibri" w:hAnsi="Calibri" w:cs="Calibri"/>
        </w:rPr>
        <w:t>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42"/>
      <w:bookmarkEnd w:id="4"/>
      <w:r>
        <w:rPr>
          <w:rFonts w:ascii="Calibri" w:hAnsi="Calibri" w:cs="Calibri"/>
        </w:rPr>
        <w:t>I. Общие положения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Настоящие Правила разработаны в соответствии с </w:t>
      </w:r>
      <w:hyperlink r:id="rId1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Российской Федерации "О защите прав потребителей" (Ведомости Съезда народных депутатов Российской Федерации и </w:t>
      </w:r>
      <w:r>
        <w:rPr>
          <w:rFonts w:ascii="Calibri" w:hAnsi="Calibri" w:cs="Calibri"/>
        </w:rPr>
        <w:lastRenderedPageBreak/>
        <w:t>Верховного Совета Российской Федерации, 1992, N 15, ст. 766; Собрание законодательства Российской Федерации, 1996, N 3, ст. 140) и регулируют отношения в области предоставления гостиничных услуг (далее именуются - услуги).</w:t>
      </w:r>
      <w:proofErr w:type="gramEnd"/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Основные понятия, используемые в настоящих Правилах, означают: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"гостиница" - имущественный комплекс (здание, часть здания, оборудование и иное имущество), предназначенный для предоставления услуг;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"потребитель" - гражданин, имеющий намерение заказать либо заказывающий и использующий услуги исключительно для личных, семейных, домашних и иных нужд, не связанных с осуществлением предпринимательской деятельности;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"исполнитель" - организация независимо от организационно-правовой формы, а также индивидуальный предприниматель, оказывающие услуги потребителям по возмездному договору.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52"/>
      <w:bookmarkEnd w:id="5"/>
      <w:r>
        <w:rPr>
          <w:rFonts w:ascii="Calibri" w:hAnsi="Calibri" w:cs="Calibri"/>
        </w:rPr>
        <w:t>II. Информация об услугах, порядок оформления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проживания в гостинице и оплаты услуг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Исполнитель обязан довести до сведения потребителя свое фирменное наименование (наименование), место нахождения (юридический адрес) и режим работы. Исполнитель размещает указанную информацию на вывеске.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Исполнитель - индивидуальный предприниматель должен предоставить потребителю информацию о своей государственной регистрации и наименовании зарегистрировавшего его органа.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Исполнитель обязан своевременно предоставлять потребителю необходимую и достоверную информацию об услугах, обеспечивающую возможность их правильного выбора.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 размещается в помещении, предназначенном для оформления проживания, в удобном для обозрения месте и в обязательном порядке включает в себя: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настоящие Правила;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об исполнителе и номер его контактного телефона;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свидетельство о присвоении гостинице соответствующей категории, если категория присваивалась;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сведения о подтверждении соответствия услуг установленным требованиям (номер сертификата соответствия, срок его действия, орган, его выдавший, или регистрационный номер декларации о соответствии, срок ее действия, наименование исполнителя, принявшего декларацию, и орган, ее зарегистрировавший);</w:t>
      </w:r>
      <w:proofErr w:type="gramEnd"/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02.10.1999 N 1104)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номере лицензии, сроке ее действия, об органе, выдавшем лицензию, если данный вид деятельности подлежит лицензированию;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извлечения из государственного стандарта, устанавливающего требования в области оказания услуг;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цену номеров (места в номере);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перечень услуг, входящих в цену номера (места в номере);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перечень и цену дополнительных услуг, оказываемых за отдельную плату;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форме и порядке оплаты услуг;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предельный срок проживания в гостинице, если он установлен исполнителем;</w:t>
      </w: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3" w:history="1">
        <w:r>
          <w:rPr>
            <w:rFonts w:ascii="Calibri" w:hAnsi="Calibri" w:cs="Calibri"/>
            <w:color w:val="0000FF"/>
          </w:rPr>
          <w:t>Письмом</w:t>
        </w:r>
      </w:hyperlink>
      <w:r>
        <w:rPr>
          <w:rFonts w:ascii="Calibri" w:hAnsi="Calibri" w:cs="Calibri"/>
        </w:rPr>
        <w:t xml:space="preserve"> Госстроя РФ от 16.02.2001 N ВР-738/12 разъяснено, что под "иными нормативными правовыми актами" понимаются указы Президента Российской Федерации и постановления Правительства Российской Федерации, определяющие порядок и размеры льгот отдельным категориям лиц.</w:t>
      </w: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перечень категорий лиц, имеющих право на получение льгот, а также перечень льгот, предоставляемых при оказании услуг в соответствии с законами и иными нормативными правовыми актами;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порядок проживания в гостинице;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работе размещенных в гостинице предприятий общественного питания, торговли, связи, бытового обслуживания и др.;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об органе по защите прав потребителей при местной администрации, если такой орган имеется;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вышестоящей организации.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Исполнитель обязан обеспечить наличие в каждом номере информации о порядке проживания в гостинице, правил противопожарной безопасности и правил пользования электробытовыми приборами.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Указанная информация должна доводиться до сведения потребителей на русском языке и дополнительно, по усмотрению исполнителя, - на государственных языках субъектов Российской Федерации и родных языках народов Российской Федерации.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Исполнитель обязан обеспечить предоставление льгот при оказании услуг тем категориям граждан, которым такие льготы предусмотрены законами и иными нормативными правовыми актами.</w:t>
      </w: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4" w:history="1">
        <w:r>
          <w:rPr>
            <w:rFonts w:ascii="Calibri" w:hAnsi="Calibri" w:cs="Calibri"/>
            <w:color w:val="0000FF"/>
          </w:rPr>
          <w:t>Письмом</w:t>
        </w:r>
      </w:hyperlink>
      <w:r>
        <w:rPr>
          <w:rFonts w:ascii="Calibri" w:hAnsi="Calibri" w:cs="Calibri"/>
        </w:rPr>
        <w:t xml:space="preserve"> Госстроя РФ от 16.02.2001 N ВР-738/12 разъяснено, что исполнителю предоставляется право самостоятельно определять порядок бронирования мест в гостинице.</w:t>
      </w: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Исполнитель вправе заключать договор на бронирование мест в гостинице путем составления документа, подписанного двумя сторонами, а также путем принятия заявки на бронирование посредством почтовой, телефонной и иной связи, позволяющей достоверно установить, что заявка исходит от потребителя.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опоздания потребителя с него взимается кроме платы за бронирование также плата за фактический простой номера (места в номере), но не более чем за сутки. При опоздании более чем на сутки бронь аннулируется. В случае отказа потребителя оплатить бронь, его размещение в гостинице производится в порядке общей очереди.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Исполнитель - коммерческая организация обязан заключить с потребителем договор на предоставление услуг, кроме случаев, когда отсутствует возможность предоставления услуг, в том </w:t>
      </w:r>
      <w:proofErr w:type="gramStart"/>
      <w:r>
        <w:rPr>
          <w:rFonts w:ascii="Calibri" w:hAnsi="Calibri" w:cs="Calibri"/>
        </w:rPr>
        <w:t>числе</w:t>
      </w:r>
      <w:proofErr w:type="gramEnd"/>
      <w:r>
        <w:rPr>
          <w:rFonts w:ascii="Calibri" w:hAnsi="Calibri" w:cs="Calibri"/>
        </w:rPr>
        <w:t xml:space="preserve"> если учредительными документами исполнителя или гражданско-правовым договором, заключенным с ним, предусмотрена обязанность исполнителя в определенном порядке предоставлять услуги соответствующей категории лиц.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Договор на предоставление услуг заключается при предъявлении потребителем паспорта или военного билета, удостоверения личности, иного документа, оформленного в установленном порядке и подтверждающего личность потребителя.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оформлении проживания в гостинице исполнитель выдает квитанцию (талон) или иной документ, подтверждающий заключение договора на оказание услуг, который должен содержать: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наименование исполнителя (для индивидуальных предпринимателей - фамилию, имя, отчество, сведения о государственной регистрации);</w:t>
      </w:r>
      <w:proofErr w:type="gramEnd"/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фамилию, имя, отчество потребителя;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предоставляемом номере (месте в номере);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цену номера (места в номере);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другие необходимые данные по усмотрению исполнителя.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Исполнитель вправе установить предельный срок проживания в гостинице, одинаковый для всех потребителей.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9(1). </w:t>
      </w:r>
      <w:proofErr w:type="gramStart"/>
      <w:r>
        <w:rPr>
          <w:rFonts w:ascii="Calibri" w:hAnsi="Calibri" w:cs="Calibri"/>
        </w:rPr>
        <w:t xml:space="preserve">На территории муниципального образования город-курорт Сочи в период проведения XXII Олимпийских зимних игр и XI Паралимпийских зимних игр 2014 года в городе Сочи и периоды проведения мероприятий, предусмотренных </w:t>
      </w:r>
      <w:hyperlink r:id="rId25" w:history="1">
        <w:r>
          <w:rPr>
            <w:rFonts w:ascii="Calibri" w:hAnsi="Calibri" w:cs="Calibri"/>
            <w:color w:val="0000FF"/>
          </w:rPr>
          <w:t>распоряжением</w:t>
        </w:r>
      </w:hyperlink>
      <w:r>
        <w:rPr>
          <w:rFonts w:ascii="Calibri" w:hAnsi="Calibri" w:cs="Calibri"/>
        </w:rPr>
        <w:t xml:space="preserve"> Правительства Российской Федерации от 23 октября 2010 г. N 1841-р, исполнитель не вправе устанавливать минимальный срок проживания в гостинице или ином средстве размещения.</w:t>
      </w:r>
      <w:proofErr w:type="gramEnd"/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9(1) введен </w:t>
      </w:r>
      <w:hyperlink r:id="rId2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13.03.2013 N 206)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Исполнитель должен обеспечить круглосуточное оформление потребителей, прибывающих в гостиницу и убывающих из нее.</w:t>
      </w: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разъяснении порядка применения пункта 11 см. </w:t>
      </w:r>
      <w:hyperlink r:id="rId27" w:history="1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Госстроя РФ от 16.02.2001 N ВР-738/12.</w:t>
      </w: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11. Исполнитель не вправе без согласия потребителя выполнять дополнительные услуги за плату. Потребитель вправе отказаться от оплаты таких услуг, а если они оплачены, потребитель вправе потребовать от исполнителя возврата уплаченной суммы.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2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Запрещается обуславливать выполнение одних услуг обязательным оказанием других услуг.</w:t>
      </w: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разъяснении порядка применения пункта 12 см. </w:t>
      </w:r>
      <w:hyperlink r:id="rId29" w:history="1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Госстроя РФ от 16.02.2001 N ВР-738/12.</w:t>
      </w: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Цена номера (места в номере), а также форма его оплаты устанавливаются исполнителем.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3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Исполнителем может быть установлена посуточная или почасовая оплата проживания.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Исполнитель определяет перечень услуг, которые входят в цену номера (места в номере).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Потребитель обязан оплатить оказанную исполнителем в полном объеме услугу после принятия ее потребителем. С согласия потребителя услуга может быть оплачена им при заключении договора в полном объеме или путем выдачи аванса.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а</w:t>
      </w:r>
      <w:proofErr w:type="gramEnd"/>
      <w:r>
        <w:rPr>
          <w:rFonts w:ascii="Calibri" w:hAnsi="Calibri" w:cs="Calibri"/>
        </w:rPr>
        <w:t xml:space="preserve">бзац введен </w:t>
      </w:r>
      <w:hyperlink r:id="rId3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разъяснении порядка применения пункта 13 см. </w:t>
      </w:r>
      <w:hyperlink r:id="rId32" w:history="1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Госстроя РФ от 16.02.2001 N ВР-738/12.</w:t>
      </w: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117"/>
      <w:bookmarkEnd w:id="6"/>
      <w:r>
        <w:rPr>
          <w:rFonts w:ascii="Calibri" w:hAnsi="Calibri" w:cs="Calibri"/>
        </w:rPr>
        <w:t>13. Плата за проживание в гостинице взимается в соответствии с единым расчетным часом - с 12 часов текущих суток по местному времени.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размещении до расчетного часа (с 0 до 12 часов) плата за проживание не взимается.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задержки выезда потребителя плата за проживание взимается в следующем порядке: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более 6 часов после расчетного часа - почасовая оплата;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6 до 12 часов после расчетного часа - плата за половину суток;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12 до 24 часов после расчетного часа - плата за полные сутки (если нет почасовой оплаты).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проживании не более суток (24 часов) плата взимается за сутки независимо от расчетного часа.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Исполнитель с учетом местных особенностей вправе изменить единый расчетный час.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126"/>
      <w:bookmarkEnd w:id="7"/>
      <w:r>
        <w:rPr>
          <w:rFonts w:ascii="Calibri" w:hAnsi="Calibri" w:cs="Calibri"/>
        </w:rPr>
        <w:t>III. Порядок предоставления услуг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разъяснении порядка применения пункта 14 см. </w:t>
      </w:r>
      <w:hyperlink r:id="rId33" w:history="1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Госстроя РФ от 16.02.2001 N ВР-738/12.</w:t>
      </w: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Качество предоставляемых услуг должно соответствовать условиям договора, а при отсутствии или неполноте условий договора - требованиям, обычно предъявляемым к этим услугам.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Если нормативными правовыми актами предусмотрены обязательные требования к услугам, качество предоставляемых услуг должно соответствовать этим требованиям.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Материально-техническое обеспечение гостиницы, перечень и качество предоставляемых услуг должны соответствовать требованиям присвоенной ей категории.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Исполнитель обязан предоставить потребителю без дополнительной оплаты следующие виды услуг: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вызов скорой помощи;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пользование медицинской аптечкой;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доставка в номер корреспонденции по ее получении;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побудка к определенному времени;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кипятка, иголок, ниток, одного комплекта посуды и столовых приборов.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Порядок проживания в гостинице устанавливается исполнителем.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17. Исполнитель в соответствии со </w:t>
      </w:r>
      <w:hyperlink r:id="rId34" w:history="1">
        <w:r>
          <w:rPr>
            <w:rFonts w:ascii="Calibri" w:hAnsi="Calibri" w:cs="Calibri"/>
            <w:color w:val="0000FF"/>
          </w:rPr>
          <w:t>статьей 925</w:t>
        </w:r>
      </w:hyperlink>
      <w:r>
        <w:rPr>
          <w:rFonts w:ascii="Calibri" w:hAnsi="Calibri" w:cs="Calibri"/>
        </w:rPr>
        <w:t xml:space="preserve"> Гражданского кодекса Российской Федерации отвечает за сохранность вещей потребителя.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обнаружения забытых вещей исполнитель обязан немедленно уведомить об этом </w:t>
      </w:r>
      <w:r>
        <w:rPr>
          <w:rFonts w:ascii="Calibri" w:hAnsi="Calibri" w:cs="Calibri"/>
        </w:rPr>
        <w:lastRenderedPageBreak/>
        <w:t>владельца вещей. Если лицо, имеющее право потребовать забытую вещь, или место его пребывания неизвестны, исполнитель обязан заявить о находке в полицию или орган местного самоуправления.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3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06.10.2011 N 824)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В организациях общественного питания, связи и бытового обслуживания, размещенных в гостинице, лица, проживающие в гостинице, обслуживаются вне очереди.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Потребитель обязан соблюдать установленный исполнителем порядок проживания и правила противопожарной безопасности.</w:t>
      </w: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36" w:history="1">
        <w:r>
          <w:rPr>
            <w:rFonts w:ascii="Calibri" w:hAnsi="Calibri" w:cs="Calibri"/>
            <w:color w:val="0000FF"/>
          </w:rPr>
          <w:t>Письмом</w:t>
        </w:r>
      </w:hyperlink>
      <w:r>
        <w:rPr>
          <w:rFonts w:ascii="Calibri" w:hAnsi="Calibri" w:cs="Calibri"/>
        </w:rPr>
        <w:t xml:space="preserve"> Госстроя РФ от 16.02.2001 N ВР-738/12 разъяснено, что при расторжении потребителем договора с гостиницей до истечения суток оплата взимается в соответствии с </w:t>
      </w:r>
      <w:hyperlink w:anchor="Par117" w:history="1">
        <w:r>
          <w:rPr>
            <w:rFonts w:ascii="Calibri" w:hAnsi="Calibri" w:cs="Calibri"/>
            <w:color w:val="0000FF"/>
          </w:rPr>
          <w:t>пунктом 13</w:t>
        </w:r>
      </w:hyperlink>
      <w:r>
        <w:rPr>
          <w:rFonts w:ascii="Calibri" w:hAnsi="Calibri" w:cs="Calibri"/>
        </w:rPr>
        <w:t xml:space="preserve"> Правил.</w:t>
      </w: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 Потребитель вправе расторгнуть договор на оказание услуги в любое время, уплатив </w:t>
      </w:r>
      <w:proofErr w:type="gramStart"/>
      <w:r>
        <w:rPr>
          <w:rFonts w:ascii="Calibri" w:hAnsi="Calibri" w:cs="Calibri"/>
        </w:rPr>
        <w:t>исполнителю</w:t>
      </w:r>
      <w:proofErr w:type="gramEnd"/>
      <w:r>
        <w:rPr>
          <w:rFonts w:ascii="Calibri" w:hAnsi="Calibri" w:cs="Calibri"/>
        </w:rPr>
        <w:t xml:space="preserve"> часть цены пропорционально части оказанной услуги до получения извещения о расторжении договора и возместив исполнителю расходы, произведенные им до этого момента в целях исполнения договора, если они не входят в указанную часть цены услуги.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20 в ред. </w:t>
      </w:r>
      <w:hyperlink r:id="rId3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152"/>
      <w:bookmarkEnd w:id="8"/>
      <w:r>
        <w:rPr>
          <w:rFonts w:ascii="Calibri" w:hAnsi="Calibri" w:cs="Calibri"/>
        </w:rPr>
        <w:t>IV. Ответственность исполнителя и потребителя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предоставление услуг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Потребитель при обнаружении недостатков оказанной услуги вправе по своему выбору потребовать: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безвозмездного устранения недостатков;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соответствующего уменьшения цены за оказанную услугу.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Потребитель вправе расторгнуть договор на предоставление услуг и потребовать полного возмещения убытков, если исполнитель в установленный срок не устранил эти недостатки.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Потребитель также вправе расторгнуть договор, если он обнаружил существенные недостатки в оказанной услуге или иные существенные отступления от условий договора.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Исполнитель должен устранить недостатки оказанной услуги в течение часа с момента предъявления потребителем соответствующего требования.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Требования потребителя об уменьшении цены оказанной услуги, а также о возмещении убытков, причиненных расторжением договора на предоставление услуг, подлежат удовлетворению в течение 10 дней со дня предъявления соответствующего требования.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Потребитель вправе потребовать также полного возмещения убытков, причиненных ему в связи с недостатком оказанной услуги. Убытки возмещаются в сроки, установленные для удовлетворения соответствующих требований потребителя.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Удовлетворение требований потребителя о безвозмездном устранении недостатков при оказании услуг не освобождает исполнителя от ответственности в форме неустойки за нарушение срока окончания оказания услуги.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а</w:t>
      </w:r>
      <w:proofErr w:type="gramEnd"/>
      <w:r>
        <w:rPr>
          <w:rFonts w:ascii="Calibri" w:hAnsi="Calibri" w:cs="Calibri"/>
        </w:rPr>
        <w:t xml:space="preserve">бзац введен </w:t>
      </w:r>
      <w:hyperlink r:id="rId3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За нарушение сроков удовлетворения отдельных требований потребителя исполнитель уплачивает потребителю за каждый час (день, если срок определен в днях) просрочки неустойку (пени) в размере 3 процентов суточной цены номера (места в номере) или цены отдельной услуги, если ее можно определить.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 За нарушение сроков начала оказания услуг по договору на бронирование мест в гостинице исполнитель уплачивает потребителю за каждый день просрочки неустойку (пени) в размере 3 процентов суточной цены забронированных мест.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Если исполнитель нарушил сроки начала оказания услуг по договору на бронирование мест в гостинице, потребитель по своему выбору вправе: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40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назначить исполнителю новый срок;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4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потребовать уменьшения цены за оказанные услуги;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42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расторгнуть договор об оказании услуги.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43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Потребитель вправе потребовать также полного возмещения убытков, причиненных ему в связи с нарушением сроков оказания услуги. Убытки возмещаются в сроки, установленные для удовлетворения соответствующих требований потребителя.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а</w:t>
      </w:r>
      <w:proofErr w:type="gramEnd"/>
      <w:r>
        <w:rPr>
          <w:rFonts w:ascii="Calibri" w:hAnsi="Calibri" w:cs="Calibri"/>
        </w:rPr>
        <w:t xml:space="preserve">бзац введен </w:t>
      </w:r>
      <w:hyperlink r:id="rId44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Назначенные потребителем новые сроки оказания услуги указываются в договоре об оказании услуги.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4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 расторжении потребителем договора об оказании услуги по договору на бронирование мест в гостинице</w:t>
      </w:r>
      <w:proofErr w:type="gramEnd"/>
      <w:r>
        <w:rPr>
          <w:rFonts w:ascii="Calibri" w:hAnsi="Calibri" w:cs="Calibri"/>
        </w:rPr>
        <w:t xml:space="preserve"> исполнитель не вправе требовать возмещения своих затрат, произведенных в процессе оказания услуги, а также платы за оказанную услугу, за исключением случая, если потребитель принял оказанную услугу.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4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15.09.2000 N 693)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24. Исполнитель в соответствии с законодательством Российской Федерации несет ответственность за вред, причиненный жизни, здоровью или имуществу потребителя вследствие недостатков при оказании услуг, а также компенсирует моральный вред, причиненный потребителю нарушением прав потребителя.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25. В случае нарушения исполнителем настоящих </w:t>
      </w:r>
      <w:proofErr w:type="gramStart"/>
      <w:r>
        <w:rPr>
          <w:rFonts w:ascii="Calibri" w:hAnsi="Calibri" w:cs="Calibri"/>
        </w:rPr>
        <w:t>Правил</w:t>
      </w:r>
      <w:proofErr w:type="gramEnd"/>
      <w:r>
        <w:rPr>
          <w:rFonts w:ascii="Calibri" w:hAnsi="Calibri" w:cs="Calibri"/>
        </w:rPr>
        <w:t xml:space="preserve"> защита прав потребителей, предусмотренных законодательством Российской Федерации, осуществляется в порядке, установленном </w:t>
      </w:r>
      <w:hyperlink r:id="rId4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Российской Федерации "О защите прав потребителей".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26. Потребитель в соответствии с законодательством Российской Федерации возмещает уще</w:t>
      </w:r>
      <w:proofErr w:type="gramStart"/>
      <w:r>
        <w:rPr>
          <w:rFonts w:ascii="Calibri" w:hAnsi="Calibri" w:cs="Calibri"/>
        </w:rPr>
        <w:t>рб в сл</w:t>
      </w:r>
      <w:proofErr w:type="gramEnd"/>
      <w:r>
        <w:rPr>
          <w:rFonts w:ascii="Calibri" w:hAnsi="Calibri" w:cs="Calibri"/>
        </w:rPr>
        <w:t>учае утраты или повреждения имущества гостиницы, а также несет ответственность за иные нарушения.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настоящих Правил осуществляется Федеральной службой по надзору в сфере защиты прав потребителей и благополучия человека и другими федеральными органами исполнительной власти в пределах их компетенции.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27 в ред. </w:t>
      </w:r>
      <w:hyperlink r:id="rId4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01.02.2005 N 49)</w:t>
      </w: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0BD8" w:rsidRDefault="00E00B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25830" w:rsidRDefault="00F25830"/>
    <w:sectPr w:rsidR="00F25830" w:rsidSect="008E1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BD8"/>
    <w:rsid w:val="00266BB3"/>
    <w:rsid w:val="00915881"/>
    <w:rsid w:val="00E00BD8"/>
    <w:rsid w:val="00F2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6D5A67E7781A567FE7510BC6A36B0A539F970C413572A09BDE702B7C00C9A1C704F4F8E30088D24u7G" TargetMode="External"/><Relationship Id="rId18" Type="http://schemas.openxmlformats.org/officeDocument/2006/relationships/hyperlink" Target="consultantplus://offline/ref=96D5A67E7781A567FE7510BC6A36B0A53DF470C316587703B5BE0EB5C703C50B7706438F30088A4521u1G" TargetMode="External"/><Relationship Id="rId26" Type="http://schemas.openxmlformats.org/officeDocument/2006/relationships/hyperlink" Target="consultantplus://offline/ref=96D5A67E7781A567FE7510BC6A36B0A53DF470C316587703B5BE0EB5C703C50B7706438F30088A4521u1G" TargetMode="External"/><Relationship Id="rId39" Type="http://schemas.openxmlformats.org/officeDocument/2006/relationships/hyperlink" Target="consultantplus://offline/ref=96D5A67E7781A567FE7510BC6A36B0A53EF876C910572A09BDE702B7C00C9A1C704F4F8E30088B24uC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6D5A67E7781A567FE7510BC6A36B0A53EF876C910572A09BDE702B7C00C9A1C704F4F8E30088A24uDG" TargetMode="External"/><Relationship Id="rId34" Type="http://schemas.openxmlformats.org/officeDocument/2006/relationships/hyperlink" Target="consultantplus://offline/ref=96D5A67E7781A567FE7510BC6A36B0A53DF575C6155E7703B5BE0EB5C703C50B7706438F3009834321u2G" TargetMode="External"/><Relationship Id="rId42" Type="http://schemas.openxmlformats.org/officeDocument/2006/relationships/hyperlink" Target="consultantplus://offline/ref=96D5A67E7781A567FE7510BC6A36B0A53EF876C910572A09BDE702B7C00C9A1C704F4F8E30088824u1G" TargetMode="External"/><Relationship Id="rId47" Type="http://schemas.openxmlformats.org/officeDocument/2006/relationships/hyperlink" Target="consultantplus://offline/ref=96D5A67E7781A567FE7510BC6A36B0A53DF671C6165A7703B5BE0EB5C703C50B7706438F3008884521uDG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96D5A67E7781A567FE7510BC6A36B0A53DF672C2105E7703B5BE0EB5C703C50B7706438F30088B4421u2G" TargetMode="External"/><Relationship Id="rId12" Type="http://schemas.openxmlformats.org/officeDocument/2006/relationships/hyperlink" Target="consultantplus://offline/ref=96D5A67E7781A567FE7510BC6A36B0A535F470C31E0A2001E4EB00B0CF538D1B39434E8E300928uAG" TargetMode="External"/><Relationship Id="rId17" Type="http://schemas.openxmlformats.org/officeDocument/2006/relationships/hyperlink" Target="consultantplus://offline/ref=96D5A67E7781A567FE7510BC6A36B0A53DF672C211597703B5BE0EB5C703C50B7706438F30088A4121u5G" TargetMode="External"/><Relationship Id="rId25" Type="http://schemas.openxmlformats.org/officeDocument/2006/relationships/hyperlink" Target="consultantplus://offline/ref=96D5A67E7781A567FE7519A56D36B0A539F572C4155D7703B5BE0EB5C720u3G" TargetMode="External"/><Relationship Id="rId33" Type="http://schemas.openxmlformats.org/officeDocument/2006/relationships/hyperlink" Target="consultantplus://offline/ref=96D5A67E7781A567FE7510BC6A36B0A538F677C31C572A09BDE702B7C00C9A1C704F4F8E30088B24u2G" TargetMode="External"/><Relationship Id="rId38" Type="http://schemas.openxmlformats.org/officeDocument/2006/relationships/hyperlink" Target="consultantplus://offline/ref=96D5A67E7781A567FE7510BC6A36B0A53EF876C910572A09BDE702B7C00C9A1C704F4F8E30088B24uDG" TargetMode="External"/><Relationship Id="rId46" Type="http://schemas.openxmlformats.org/officeDocument/2006/relationships/hyperlink" Target="consultantplus://offline/ref=96D5A67E7781A567FE7510BC6A36B0A53EF876C910572A09BDE702B7C00C9A1C704F4F8E30088824uD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6D5A67E7781A567FE7510BC6A36B0A53DF672C2105E7703B5BE0EB5C703C50B7706438F30088B4421u2G" TargetMode="External"/><Relationship Id="rId20" Type="http://schemas.openxmlformats.org/officeDocument/2006/relationships/hyperlink" Target="consultantplus://offline/ref=96D5A67E7781A567FE7510BC6A36B0A53EF876C910572A09BDE702B7C00C9A1C704F4F8E30088A24u2G" TargetMode="External"/><Relationship Id="rId29" Type="http://schemas.openxmlformats.org/officeDocument/2006/relationships/hyperlink" Target="consultantplus://offline/ref=96D5A67E7781A567FE7510BC6A36B0A538F677C31C572A09BDE702B7C00C9A1C704F4F8E30088A24u2G" TargetMode="External"/><Relationship Id="rId41" Type="http://schemas.openxmlformats.org/officeDocument/2006/relationships/hyperlink" Target="consultantplus://offline/ref=96D5A67E7781A567FE7510BC6A36B0A53EF876C910572A09BDE702B7C00C9A1C704F4F8E30088824u6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6D5A67E7781A567FE7510BC6A36B0A53EF876C910572A09BDE702B7C00C9A1C704F4F8E30088A24u0G" TargetMode="External"/><Relationship Id="rId11" Type="http://schemas.openxmlformats.org/officeDocument/2006/relationships/hyperlink" Target="consultantplus://offline/ref=96D5A67E7781A567FE7510BC6A36B0A53DF074C615572A09BDE702B72Cu0G" TargetMode="External"/><Relationship Id="rId24" Type="http://schemas.openxmlformats.org/officeDocument/2006/relationships/hyperlink" Target="consultantplus://offline/ref=96D5A67E7781A567FE7510BC6A36B0A538F677C31C572A09BDE702B7C00C9A1C704F4F8E30088B24u4G" TargetMode="External"/><Relationship Id="rId32" Type="http://schemas.openxmlformats.org/officeDocument/2006/relationships/hyperlink" Target="consultantplus://offline/ref=96D5A67E7781A567FE7510BC6A36B0A538F677C31C572A09BDE702B7C00C9A1C704F4F8E30088B24u7G" TargetMode="External"/><Relationship Id="rId37" Type="http://schemas.openxmlformats.org/officeDocument/2006/relationships/hyperlink" Target="consultantplus://offline/ref=96D5A67E7781A567FE7510BC6A36B0A53EF876C910572A09BDE702B7C00C9A1C704F4F8E30088B24u0G" TargetMode="External"/><Relationship Id="rId40" Type="http://schemas.openxmlformats.org/officeDocument/2006/relationships/hyperlink" Target="consultantplus://offline/ref=96D5A67E7781A567FE7510BC6A36B0A53EF876C910572A09BDE702B7C00C9A1C704F4F8E30088824u4G" TargetMode="External"/><Relationship Id="rId45" Type="http://schemas.openxmlformats.org/officeDocument/2006/relationships/hyperlink" Target="consultantplus://offline/ref=96D5A67E7781A567FE7510BC6A36B0A53EF876C910572A09BDE702B7C00C9A1C704F4F8E30088824u2G" TargetMode="External"/><Relationship Id="rId5" Type="http://schemas.openxmlformats.org/officeDocument/2006/relationships/hyperlink" Target="consultantplus://offline/ref=96D5A67E7781A567FE7510BC6A36B0A539F27AC715572A09BDE702B7C00C9A1C704F4F8E30088B24u3G" TargetMode="External"/><Relationship Id="rId15" Type="http://schemas.openxmlformats.org/officeDocument/2006/relationships/hyperlink" Target="consultantplus://offline/ref=96D5A67E7781A567FE7510BC6A36B0A53EF876C910572A09BDE702B7C00C9A1C704F4F8E30088A24u0G" TargetMode="External"/><Relationship Id="rId23" Type="http://schemas.openxmlformats.org/officeDocument/2006/relationships/hyperlink" Target="consultantplus://offline/ref=96D5A67E7781A567FE7510BC6A36B0A538F677C31C572A09BDE702B7C00C9A1C704F4F8E30088A24u0G" TargetMode="External"/><Relationship Id="rId28" Type="http://schemas.openxmlformats.org/officeDocument/2006/relationships/hyperlink" Target="consultantplus://offline/ref=96D5A67E7781A567FE7510BC6A36B0A53EF876C910572A09BDE702B7C00C9A1C704F4F8E30088A24uCG" TargetMode="External"/><Relationship Id="rId36" Type="http://schemas.openxmlformats.org/officeDocument/2006/relationships/hyperlink" Target="consultantplus://offline/ref=96D5A67E7781A567FE7510BC6A36B0A538F677C31C572A09BDE702B7C00C9A1C704F4F8E30088B24u0G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96D5A67E7781A567FE7510BC6A36B0A53DF671C6165A7703B5BE0EB5C703C50B7706438F3008894621u0G" TargetMode="External"/><Relationship Id="rId19" Type="http://schemas.openxmlformats.org/officeDocument/2006/relationships/hyperlink" Target="consultantplus://offline/ref=96D5A67E7781A567FE7510BC6A36B0A53DF671C6165A7703B5BE0EB5C703C50B7706438F3008894621u0G" TargetMode="External"/><Relationship Id="rId31" Type="http://schemas.openxmlformats.org/officeDocument/2006/relationships/hyperlink" Target="consultantplus://offline/ref=96D5A67E7781A567FE7510BC6A36B0A53EF876C910572A09BDE702B7C00C9A1C704F4F8E30088B24u6G" TargetMode="External"/><Relationship Id="rId44" Type="http://schemas.openxmlformats.org/officeDocument/2006/relationships/hyperlink" Target="consultantplus://offline/ref=96D5A67E7781A567FE7510BC6A36B0A53EF876C910572A09BDE702B7C00C9A1C704F4F8E30088824u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D5A67E7781A567FE7510BC6A36B0A53DF470C316587703B5BE0EB5C703C50B7706438F30088A4521u1G" TargetMode="External"/><Relationship Id="rId14" Type="http://schemas.openxmlformats.org/officeDocument/2006/relationships/hyperlink" Target="consultantplus://offline/ref=96D5A67E7781A567FE7510BC6A36B0A539F27AC715572A09BDE702B7C00C9A1C704F4F8E30088B24u3G" TargetMode="External"/><Relationship Id="rId22" Type="http://schemas.openxmlformats.org/officeDocument/2006/relationships/hyperlink" Target="consultantplus://offline/ref=96D5A67E7781A567FE7510BC6A36B0A539F27AC715572A09BDE702B7C00C9A1C704F4F8E30088B24u2G" TargetMode="External"/><Relationship Id="rId27" Type="http://schemas.openxmlformats.org/officeDocument/2006/relationships/hyperlink" Target="consultantplus://offline/ref=96D5A67E7781A567FE7510BC6A36B0A538F677C31C572A09BDE702B7C00C9A1C704F4F8E30088824u4G" TargetMode="External"/><Relationship Id="rId30" Type="http://schemas.openxmlformats.org/officeDocument/2006/relationships/hyperlink" Target="consultantplus://offline/ref=96D5A67E7781A567FE7510BC6A36B0A53EF876C910572A09BDE702B7C00C9A1C704F4F8E30088B24u7G" TargetMode="External"/><Relationship Id="rId35" Type="http://schemas.openxmlformats.org/officeDocument/2006/relationships/hyperlink" Target="consultantplus://offline/ref=96D5A67E7781A567FE7510BC6A36B0A53DF672C211597703B5BE0EB5C703C50B7706438F30088A4121u5G" TargetMode="External"/><Relationship Id="rId43" Type="http://schemas.openxmlformats.org/officeDocument/2006/relationships/hyperlink" Target="consultantplus://offline/ref=96D5A67E7781A567FE7510BC6A36B0A53EF876C910572A09BDE702B7C00C9A1C704F4F8E30088824u0G" TargetMode="External"/><Relationship Id="rId48" Type="http://schemas.openxmlformats.org/officeDocument/2006/relationships/hyperlink" Target="consultantplus://offline/ref=96D5A67E7781A567FE7510BC6A36B0A53DF672C2105E7703B5BE0EB5C703C50B7706438F30088B4421u2G" TargetMode="External"/><Relationship Id="rId8" Type="http://schemas.openxmlformats.org/officeDocument/2006/relationships/hyperlink" Target="consultantplus://offline/ref=96D5A67E7781A567FE7510BC6A36B0A53DF672C211597703B5BE0EB5C703C50B7706438F30088A4121u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3407</Words>
  <Characters>19420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Харченко Алексей Юрьевич</dc:creator>
  <cp:lastModifiedBy>Харченко Алексей Юрьевич</cp:lastModifiedBy>
  <cp:revision>1</cp:revision>
  <dcterms:created xsi:type="dcterms:W3CDTF">2014-05-23T06:46:00Z</dcterms:created>
  <dcterms:modified xsi:type="dcterms:W3CDTF">2014-05-23T06:47:00Z</dcterms:modified>
</cp:coreProperties>
</file>